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468B1" w14:textId="77777777" w:rsidR="00337749" w:rsidRPr="00E10D72" w:rsidRDefault="00253A1E">
      <w:pPr>
        <w:pStyle w:val="Heading1"/>
        <w:spacing w:before="62"/>
        <w:ind w:left="2855" w:right="2804"/>
        <w:jc w:val="center"/>
        <w:rPr>
          <w:sz w:val="32"/>
          <w:szCs w:val="32"/>
        </w:rPr>
      </w:pPr>
      <w:r w:rsidRPr="00E10D72">
        <w:rPr>
          <w:sz w:val="32"/>
          <w:szCs w:val="32"/>
        </w:rPr>
        <w:t>Letter of Support</w:t>
      </w:r>
    </w:p>
    <w:p w14:paraId="5CA10226" w14:textId="77777777" w:rsidR="00337749" w:rsidRDefault="00337749">
      <w:pPr>
        <w:pStyle w:val="BodyText"/>
        <w:spacing w:before="6"/>
        <w:rPr>
          <w:b/>
          <w:sz w:val="20"/>
        </w:rPr>
      </w:pPr>
    </w:p>
    <w:p w14:paraId="27DC6052" w14:textId="77777777" w:rsidR="00337749" w:rsidRDefault="00253A1E">
      <w:pPr>
        <w:pStyle w:val="BodyText"/>
        <w:spacing w:before="1"/>
        <w:ind w:left="2855" w:right="2804"/>
        <w:jc w:val="center"/>
      </w:pPr>
      <w:r>
        <w:t>Between</w:t>
      </w:r>
    </w:p>
    <w:p w14:paraId="4C67EE93" w14:textId="77777777" w:rsidR="00337749" w:rsidRDefault="00337749">
      <w:pPr>
        <w:pStyle w:val="BodyText"/>
        <w:spacing w:before="1"/>
        <w:rPr>
          <w:sz w:val="21"/>
        </w:rPr>
      </w:pPr>
    </w:p>
    <w:p w14:paraId="4A384D80" w14:textId="77777777" w:rsidR="00337749" w:rsidRDefault="00253A1E">
      <w:pPr>
        <w:pStyle w:val="BodyText"/>
        <w:spacing w:line="446" w:lineRule="auto"/>
        <w:ind w:left="2855" w:right="2801"/>
        <w:jc w:val="center"/>
      </w:pPr>
      <w:r w:rsidRPr="00E10D72">
        <w:t>Near Southwest Preparedness Alliance</w:t>
      </w:r>
      <w:r>
        <w:t xml:space="preserve"> and</w:t>
      </w:r>
    </w:p>
    <w:p w14:paraId="6D020801" w14:textId="0092C925" w:rsidR="00337749" w:rsidRDefault="00C40694">
      <w:pPr>
        <w:pStyle w:val="BodyText"/>
        <w:spacing w:before="10"/>
        <w:rPr>
          <w:sz w:val="20"/>
        </w:rPr>
      </w:pPr>
      <w:r>
        <w:rPr>
          <w:noProof/>
        </w:rPr>
        <mc:AlternateContent>
          <mc:Choice Requires="wps">
            <w:drawing>
              <wp:anchor distT="0" distB="0" distL="0" distR="0" simplePos="0" relativeHeight="251656704" behindDoc="0" locked="0" layoutInCell="1" allowOverlap="1" wp14:anchorId="00E03901" wp14:editId="2A1EF466">
                <wp:simplePos x="0" y="0"/>
                <wp:positionH relativeFrom="page">
                  <wp:posOffset>2327275</wp:posOffset>
                </wp:positionH>
                <wp:positionV relativeFrom="paragraph">
                  <wp:posOffset>180340</wp:posOffset>
                </wp:positionV>
                <wp:extent cx="3124200" cy="0"/>
                <wp:effectExtent l="15875" t="15240" r="22225" b="2286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E8290E"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25pt,14.2pt" to="429.25pt,1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" strokeweight=".48pt">
                <w10:wrap type="topAndBottom" anchorx="page"/>
              </v:line>
            </w:pict>
          </mc:Fallback>
        </mc:AlternateContent>
      </w:r>
    </w:p>
    <w:p w14:paraId="01FA0CC5" w14:textId="77777777" w:rsidR="00337749" w:rsidRDefault="00337749">
      <w:pPr>
        <w:pStyle w:val="BodyText"/>
        <w:rPr>
          <w:sz w:val="20"/>
        </w:rPr>
      </w:pPr>
    </w:p>
    <w:p w14:paraId="70C8A586" w14:textId="77777777" w:rsidR="00337749" w:rsidRDefault="00337749">
      <w:pPr>
        <w:pStyle w:val="BodyText"/>
        <w:spacing w:before="3"/>
        <w:rPr>
          <w:sz w:val="22"/>
        </w:rPr>
      </w:pPr>
    </w:p>
    <w:p w14:paraId="5C82FC38" w14:textId="6DCF7E2F" w:rsidR="00337749" w:rsidRDefault="00253A1E">
      <w:pPr>
        <w:pStyle w:val="BodyText"/>
        <w:tabs>
          <w:tab w:val="left" w:pos="6697"/>
        </w:tabs>
        <w:spacing w:before="1"/>
        <w:ind w:left="105" w:right="387"/>
      </w:pPr>
      <w:r>
        <w:t>This Letter of Support (LOS) sets forth the terms and agreements between the Near Southwest Preparedness</w:t>
      </w:r>
      <w:r>
        <w:rPr>
          <w:spacing w:val="-3"/>
        </w:rPr>
        <w:t xml:space="preserve"> </w:t>
      </w:r>
      <w:r>
        <w:t>Alliance</w:t>
      </w:r>
      <w:r w:rsidR="00E10D72">
        <w:t xml:space="preserve"> (NSPA)</w:t>
      </w:r>
      <w:r>
        <w:rPr>
          <w:spacing w:val="-1"/>
        </w:rPr>
        <w:t xml:space="preserve"> </w:t>
      </w:r>
      <w:r>
        <w:t>and</w:t>
      </w:r>
      <w:r>
        <w:rPr>
          <w:u w:val="single"/>
        </w:rPr>
        <w:tab/>
      </w:r>
      <w:r>
        <w:t>to</w:t>
      </w:r>
      <w:r>
        <w:rPr>
          <w:spacing w:val="-1"/>
        </w:rPr>
        <w:t xml:space="preserve"> </w:t>
      </w:r>
      <w:r>
        <w:t>support</w:t>
      </w:r>
      <w:r>
        <w:rPr>
          <w:spacing w:val="-2"/>
        </w:rPr>
        <w:t xml:space="preserve"> </w:t>
      </w:r>
      <w:r>
        <w:t>regional healthcare preparedness in the Near Southwest region of</w:t>
      </w:r>
      <w:r>
        <w:rPr>
          <w:spacing w:val="-25"/>
        </w:rPr>
        <w:t xml:space="preserve"> </w:t>
      </w:r>
      <w:r>
        <w:t>Virginia.</w:t>
      </w:r>
    </w:p>
    <w:p w14:paraId="2812C889" w14:textId="77777777" w:rsidR="00337749" w:rsidRDefault="00337749">
      <w:pPr>
        <w:pStyle w:val="BodyText"/>
      </w:pPr>
    </w:p>
    <w:p w14:paraId="73A40197" w14:textId="77777777" w:rsidR="00337749" w:rsidRDefault="00253A1E">
      <w:pPr>
        <w:pStyle w:val="Heading1"/>
        <w:spacing w:line="275" w:lineRule="exact"/>
      </w:pPr>
      <w:r>
        <w:t>Background</w:t>
      </w:r>
    </w:p>
    <w:p w14:paraId="75DDE52E" w14:textId="04A11E7B" w:rsidR="00337749" w:rsidRDefault="00253A1E">
      <w:pPr>
        <w:pStyle w:val="BodyText"/>
        <w:ind w:left="105" w:right="461"/>
        <w:jc w:val="both"/>
      </w:pPr>
      <w:r>
        <w:t xml:space="preserve">The Near Southwest Preparedness Alliance is a coalition of willing partners with the common goal of enhancing the preparedness of the healthcare entities in the Near Southwest </w:t>
      </w:r>
      <w:r w:rsidR="00A25C9A">
        <w:t xml:space="preserve">Healthcare </w:t>
      </w:r>
      <w:r>
        <w:t>Region of Virginia.</w:t>
      </w:r>
    </w:p>
    <w:p w14:paraId="5CAE0221" w14:textId="77777777" w:rsidR="00337749" w:rsidRDefault="00337749">
      <w:pPr>
        <w:pStyle w:val="BodyText"/>
        <w:spacing w:before="1"/>
      </w:pPr>
    </w:p>
    <w:p w14:paraId="1A94A5E6" w14:textId="5CB36DF0" w:rsidR="00337749" w:rsidRDefault="00253A1E">
      <w:pPr>
        <w:pStyle w:val="BodyText"/>
        <w:ind w:left="105" w:right="83"/>
      </w:pPr>
      <w:r>
        <w:t>NSPA functions as a regional healthcare coalition under the Virginia Hospital and Healthcare Association (VHHA) with fundin</w:t>
      </w:r>
      <w:r w:rsidR="0032276B">
        <w:t>g through the Federal Hospital</w:t>
      </w:r>
      <w:r>
        <w:t xml:space="preserve"> Preparedness Program (HPP). The awardee for the program is the Virginia Department of Health.</w:t>
      </w:r>
    </w:p>
    <w:p w14:paraId="53AD3056" w14:textId="77777777" w:rsidR="00337749" w:rsidRDefault="00337749">
      <w:pPr>
        <w:pStyle w:val="BodyText"/>
        <w:spacing w:before="11"/>
        <w:rPr>
          <w:sz w:val="23"/>
        </w:rPr>
      </w:pPr>
    </w:p>
    <w:p w14:paraId="36242D88" w14:textId="77777777" w:rsidR="00337749" w:rsidRDefault="00253A1E">
      <w:pPr>
        <w:pStyle w:val="BodyText"/>
        <w:spacing w:line="242" w:lineRule="auto"/>
        <w:ind w:left="105" w:right="131"/>
      </w:pPr>
      <w:r>
        <w:t>NSPA is charged with developing a voluntary coalition of healthcare facilities and organizations to enhance the collaborative preparedness efforts of all healthcare interests in the region.</w:t>
      </w:r>
    </w:p>
    <w:p w14:paraId="24F38F87" w14:textId="77777777" w:rsidR="00337749" w:rsidRDefault="00337749">
      <w:pPr>
        <w:pStyle w:val="BodyText"/>
        <w:spacing w:before="8"/>
        <w:rPr>
          <w:sz w:val="23"/>
        </w:rPr>
      </w:pPr>
    </w:p>
    <w:p w14:paraId="2ED5EEB5" w14:textId="77777777" w:rsidR="00337749" w:rsidRDefault="00253A1E">
      <w:pPr>
        <w:pStyle w:val="Heading1"/>
        <w:spacing w:line="275" w:lineRule="exact"/>
      </w:pPr>
      <w:r>
        <w:t>Purpose</w:t>
      </w:r>
    </w:p>
    <w:p w14:paraId="6033663A" w14:textId="77777777" w:rsidR="00337749" w:rsidRDefault="00253A1E">
      <w:pPr>
        <w:pStyle w:val="BodyText"/>
        <w:ind w:left="105" w:right="302"/>
      </w:pPr>
      <w:r>
        <w:t>This LOS will describe the good-faith requirements of membership in NSPA. NSPA does not exclude any facility or organization from its healthcare preparedness efforts but strongly encourages meaningful participation from its regional partners.</w:t>
      </w:r>
    </w:p>
    <w:p w14:paraId="2EE59C0F" w14:textId="77777777" w:rsidR="00337749" w:rsidRDefault="00337749">
      <w:pPr>
        <w:pStyle w:val="BodyText"/>
        <w:spacing w:before="1"/>
      </w:pPr>
    </w:p>
    <w:p w14:paraId="39A0AEE3" w14:textId="77777777" w:rsidR="00337749" w:rsidRDefault="00253A1E">
      <w:pPr>
        <w:pStyle w:val="BodyText"/>
        <w:spacing w:before="1"/>
        <w:ind w:left="105"/>
      </w:pPr>
      <w:r>
        <w:t>The above goals will be accomplished by undertaking the following activities:</w:t>
      </w:r>
    </w:p>
    <w:p w14:paraId="64620039" w14:textId="77777777" w:rsidR="00337749" w:rsidRDefault="00337749">
      <w:pPr>
        <w:pStyle w:val="BodyText"/>
      </w:pPr>
    </w:p>
    <w:p w14:paraId="1EAF68AB" w14:textId="275839C2" w:rsidR="00337749" w:rsidRDefault="00253A1E">
      <w:pPr>
        <w:pStyle w:val="ListParagraph"/>
        <w:numPr>
          <w:ilvl w:val="0"/>
          <w:numId w:val="1"/>
        </w:numPr>
        <w:tabs>
          <w:tab w:val="left" w:pos="826"/>
        </w:tabs>
        <w:ind w:right="407"/>
        <w:rPr>
          <w:sz w:val="24"/>
        </w:rPr>
      </w:pPr>
      <w:r>
        <w:rPr>
          <w:sz w:val="24"/>
        </w:rPr>
        <w:t xml:space="preserve">Members </w:t>
      </w:r>
      <w:r w:rsidR="0049388D">
        <w:rPr>
          <w:sz w:val="24"/>
        </w:rPr>
        <w:t xml:space="preserve">must </w:t>
      </w:r>
      <w:r>
        <w:rPr>
          <w:sz w:val="24"/>
        </w:rPr>
        <w:t>maintain current, active and accurate contact information in the Virginia Healthcare Alerting Status System (VHASS) including primary and secondary facility contacts.</w:t>
      </w:r>
    </w:p>
    <w:p w14:paraId="035E46B4" w14:textId="0270AEBC" w:rsidR="00816108" w:rsidRDefault="00816108">
      <w:pPr>
        <w:pStyle w:val="ListParagraph"/>
        <w:numPr>
          <w:ilvl w:val="0"/>
          <w:numId w:val="1"/>
        </w:numPr>
        <w:tabs>
          <w:tab w:val="left" w:pos="826"/>
        </w:tabs>
        <w:ind w:right="407"/>
        <w:rPr>
          <w:sz w:val="24"/>
        </w:rPr>
      </w:pPr>
      <w:r>
        <w:rPr>
          <w:sz w:val="24"/>
        </w:rPr>
        <w:t>Members must maintain current contact information in NSPA’s regional alerting process.</w:t>
      </w:r>
    </w:p>
    <w:p w14:paraId="4A4F396B" w14:textId="41DA91F6" w:rsidR="00337749" w:rsidRDefault="00253A1E">
      <w:pPr>
        <w:pStyle w:val="ListParagraph"/>
        <w:numPr>
          <w:ilvl w:val="0"/>
          <w:numId w:val="1"/>
        </w:numPr>
        <w:tabs>
          <w:tab w:val="left" w:pos="826"/>
        </w:tabs>
        <w:spacing w:before="5" w:line="237" w:lineRule="auto"/>
        <w:ind w:right="441"/>
        <w:rPr>
          <w:sz w:val="24"/>
        </w:rPr>
      </w:pPr>
      <w:r>
        <w:rPr>
          <w:sz w:val="24"/>
        </w:rPr>
        <w:t>Members will utilize VHASS and regional alerting capabilities</w:t>
      </w:r>
      <w:r w:rsidR="00A25C9A">
        <w:rPr>
          <w:sz w:val="24"/>
        </w:rPr>
        <w:t xml:space="preserve"> as requested</w:t>
      </w:r>
      <w:r>
        <w:rPr>
          <w:sz w:val="24"/>
        </w:rPr>
        <w:t xml:space="preserve"> to maintain situational awareness during exercises and</w:t>
      </w:r>
      <w:r>
        <w:rPr>
          <w:spacing w:val="-22"/>
          <w:sz w:val="24"/>
        </w:rPr>
        <w:t xml:space="preserve"> </w:t>
      </w:r>
      <w:r>
        <w:rPr>
          <w:sz w:val="24"/>
        </w:rPr>
        <w:t>incidents.</w:t>
      </w:r>
    </w:p>
    <w:p w14:paraId="5C5A9AC8" w14:textId="2BF07ED5" w:rsidR="00337749" w:rsidRDefault="00292A8F">
      <w:pPr>
        <w:pStyle w:val="ListParagraph"/>
        <w:numPr>
          <w:ilvl w:val="0"/>
          <w:numId w:val="1"/>
        </w:numPr>
        <w:tabs>
          <w:tab w:val="left" w:pos="826"/>
        </w:tabs>
        <w:spacing w:before="2"/>
        <w:rPr>
          <w:sz w:val="24"/>
        </w:rPr>
      </w:pPr>
      <w:r>
        <w:rPr>
          <w:sz w:val="24"/>
        </w:rPr>
        <w:t xml:space="preserve">Members will attend </w:t>
      </w:r>
      <w:r w:rsidR="00FB5101">
        <w:rPr>
          <w:sz w:val="24"/>
        </w:rPr>
        <w:t xml:space="preserve">the </w:t>
      </w:r>
      <w:r>
        <w:rPr>
          <w:sz w:val="24"/>
        </w:rPr>
        <w:t>four</w:t>
      </w:r>
      <w:r w:rsidR="00253A1E">
        <w:rPr>
          <w:sz w:val="24"/>
        </w:rPr>
        <w:t xml:space="preserve"> </w:t>
      </w:r>
      <w:r>
        <w:rPr>
          <w:sz w:val="24"/>
        </w:rPr>
        <w:t>quarterly</w:t>
      </w:r>
      <w:r w:rsidR="00253A1E">
        <w:rPr>
          <w:sz w:val="24"/>
        </w:rPr>
        <w:t xml:space="preserve"> coalition </w:t>
      </w:r>
      <w:r w:rsidR="00FB5101">
        <w:rPr>
          <w:sz w:val="24"/>
        </w:rPr>
        <w:t xml:space="preserve">business </w:t>
      </w:r>
      <w:r w:rsidR="00253A1E">
        <w:rPr>
          <w:sz w:val="24"/>
        </w:rPr>
        <w:t xml:space="preserve">meetings per year. A significant purpose of these meetings is to develop and sustain a collaborative spirit among coalition members. To that end, in-person participation is encouraged. </w:t>
      </w:r>
      <w:r w:rsidR="00A25C9A">
        <w:rPr>
          <w:sz w:val="24"/>
        </w:rPr>
        <w:t>A virtual of web-based</w:t>
      </w:r>
      <w:r w:rsidR="00253A1E">
        <w:rPr>
          <w:sz w:val="24"/>
        </w:rPr>
        <w:t xml:space="preserve"> teleconference platform will be utilized as a means of attendance for those members unable </w:t>
      </w:r>
      <w:r>
        <w:rPr>
          <w:sz w:val="24"/>
        </w:rPr>
        <w:t>to attend in person. At least 75</w:t>
      </w:r>
      <w:r w:rsidR="00253A1E">
        <w:rPr>
          <w:sz w:val="24"/>
        </w:rPr>
        <w:t>% in-person attendance</w:t>
      </w:r>
      <w:r w:rsidR="00A270EC">
        <w:rPr>
          <w:sz w:val="24"/>
        </w:rPr>
        <w:t xml:space="preserve"> by at least one organization representative</w:t>
      </w:r>
      <w:r w:rsidR="00253A1E">
        <w:rPr>
          <w:sz w:val="24"/>
        </w:rPr>
        <w:t xml:space="preserve"> is</w:t>
      </w:r>
      <w:r w:rsidR="00253A1E">
        <w:rPr>
          <w:spacing w:val="-18"/>
          <w:sz w:val="24"/>
        </w:rPr>
        <w:t xml:space="preserve"> </w:t>
      </w:r>
      <w:r w:rsidR="00253A1E">
        <w:rPr>
          <w:sz w:val="24"/>
        </w:rPr>
        <w:t>required.</w:t>
      </w:r>
      <w:r w:rsidR="00CC3C20">
        <w:rPr>
          <w:sz w:val="24"/>
        </w:rPr>
        <w:t xml:space="preserve"> Failure to meet this requirement may result in limitation of member privileges at the discretion of the </w:t>
      </w:r>
      <w:r w:rsidR="00E10D72">
        <w:rPr>
          <w:sz w:val="24"/>
        </w:rPr>
        <w:t>E</w:t>
      </w:r>
      <w:r w:rsidR="00CC3C20">
        <w:rPr>
          <w:sz w:val="24"/>
        </w:rPr>
        <w:t xml:space="preserve">xecutive </w:t>
      </w:r>
      <w:r w:rsidR="00E10D72">
        <w:rPr>
          <w:sz w:val="24"/>
        </w:rPr>
        <w:t>D</w:t>
      </w:r>
      <w:r w:rsidR="00CC3C20">
        <w:rPr>
          <w:sz w:val="24"/>
        </w:rPr>
        <w:t>irector.</w:t>
      </w:r>
    </w:p>
    <w:p w14:paraId="1AF0CD7D" w14:textId="77777777" w:rsidR="00337749" w:rsidRDefault="00337749">
      <w:pPr>
        <w:pStyle w:val="BodyText"/>
        <w:rPr>
          <w:sz w:val="26"/>
        </w:rPr>
      </w:pPr>
    </w:p>
    <w:p w14:paraId="5BD07F6D" w14:textId="77777777" w:rsidR="00253A1E" w:rsidRDefault="00253A1E">
      <w:pPr>
        <w:pStyle w:val="BodyText"/>
        <w:rPr>
          <w:sz w:val="26"/>
        </w:rPr>
      </w:pPr>
    </w:p>
    <w:p w14:paraId="68B55B0D" w14:textId="569C1721" w:rsidR="00337749" w:rsidRDefault="00C54841">
      <w:pPr>
        <w:pStyle w:val="BodyText"/>
        <w:spacing w:before="8"/>
        <w:rPr>
          <w:sz w:val="21"/>
        </w:rPr>
      </w:pPr>
      <w:bookmarkStart w:id="0" w:name="_Hlk14861731"/>
      <w:r w:rsidRPr="00C54841">
        <w:rPr>
          <w:sz w:val="21"/>
        </w:rPr>
        <w:t>FY2</w:t>
      </w:r>
      <w:r w:rsidR="00A25C9A">
        <w:rPr>
          <w:sz w:val="21"/>
        </w:rPr>
        <w:t>1</w:t>
      </w:r>
      <w:r w:rsidRPr="00C54841">
        <w:rPr>
          <w:sz w:val="21"/>
        </w:rPr>
        <w:t xml:space="preserve"> NSPA LOS- </w:t>
      </w:r>
      <w:r>
        <w:rPr>
          <w:sz w:val="21"/>
        </w:rPr>
        <w:t>HF-1</w:t>
      </w:r>
    </w:p>
    <w:bookmarkEnd w:id="0"/>
    <w:p w14:paraId="1072F57D" w14:textId="77777777" w:rsidR="00337749" w:rsidRDefault="00253A1E">
      <w:pPr>
        <w:pStyle w:val="Heading1"/>
        <w:spacing w:before="1"/>
      </w:pPr>
      <w:r>
        <w:lastRenderedPageBreak/>
        <w:t>Reporting</w:t>
      </w:r>
    </w:p>
    <w:p w14:paraId="2540883D" w14:textId="77777777" w:rsidR="00337749" w:rsidRDefault="00253A1E">
      <w:pPr>
        <w:pStyle w:val="BodyText"/>
        <w:spacing w:before="65" w:line="237" w:lineRule="auto"/>
        <w:ind w:left="105" w:right="104"/>
      </w:pPr>
      <w:r>
        <w:t>Attendance and participation will be logged by NSPA staff and reviewed upon annual renewal of this LOS.</w:t>
      </w:r>
    </w:p>
    <w:p w14:paraId="37B75F1B" w14:textId="77777777" w:rsidR="00337749" w:rsidRDefault="00337749">
      <w:pPr>
        <w:pStyle w:val="BodyText"/>
        <w:spacing w:before="11"/>
        <w:rPr>
          <w:sz w:val="23"/>
        </w:rPr>
      </w:pPr>
    </w:p>
    <w:p w14:paraId="10C86B93" w14:textId="77777777" w:rsidR="00337749" w:rsidRDefault="00253A1E">
      <w:pPr>
        <w:pStyle w:val="Heading1"/>
      </w:pPr>
      <w:r>
        <w:t>Funding</w:t>
      </w:r>
    </w:p>
    <w:p w14:paraId="73D394EE" w14:textId="75276518" w:rsidR="00337749" w:rsidRDefault="00253A1E">
      <w:pPr>
        <w:pStyle w:val="BodyText"/>
        <w:spacing w:before="2"/>
        <w:ind w:left="105" w:right="104"/>
      </w:pPr>
      <w:r>
        <w:t xml:space="preserve">This LOS is between NSPA and its member organizations to outline meaningful coalition participation. As such, this LOS does not outline the requirements of accounting and accountability in the event HPP funds or HPP funded assets are loaned or otherwise bestowed upon a facility or organization. In such event, the facility or organization </w:t>
      </w:r>
      <w:r w:rsidR="00816108">
        <w:t>may</w:t>
      </w:r>
      <w:r>
        <w:t xml:space="preserve"> be required to sign an additional </w:t>
      </w:r>
      <w:r w:rsidR="00292A8F">
        <w:t>MOU</w:t>
      </w:r>
      <w:r>
        <w:t xml:space="preserve"> outlining these </w:t>
      </w:r>
      <w:r w:rsidR="00AC27AF">
        <w:t>concerns</w:t>
      </w:r>
      <w:r>
        <w:t xml:space="preserve"> as a condition of receipt of these assets.</w:t>
      </w:r>
    </w:p>
    <w:p w14:paraId="454B2EC0" w14:textId="14DF4CF8" w:rsidR="00337749" w:rsidRPr="00E10D72" w:rsidRDefault="00253A1E" w:rsidP="00E10D72">
      <w:pPr>
        <w:pStyle w:val="BodyText"/>
        <w:spacing w:line="242" w:lineRule="auto"/>
        <w:ind w:left="105" w:right="270"/>
      </w:pPr>
      <w:r>
        <w:t xml:space="preserve">This may occur in advance of need, if so desired, and is a condition of </w:t>
      </w:r>
      <w:r>
        <w:rPr>
          <w:i/>
        </w:rPr>
        <w:t xml:space="preserve">funding </w:t>
      </w:r>
      <w:r>
        <w:t xml:space="preserve">- not a condition of </w:t>
      </w:r>
      <w:r>
        <w:rPr>
          <w:i/>
        </w:rPr>
        <w:t>participation</w:t>
      </w:r>
      <w:r w:rsidR="00AC27AF">
        <w:rPr>
          <w:i/>
        </w:rPr>
        <w:t xml:space="preserve"> with </w:t>
      </w:r>
      <w:r w:rsidR="00AC27AF">
        <w:t xml:space="preserve">or </w:t>
      </w:r>
      <w:r w:rsidR="00AC27AF">
        <w:rPr>
          <w:i/>
        </w:rPr>
        <w:t>membership in</w:t>
      </w:r>
      <w:r>
        <w:t xml:space="preserve"> NSPA.</w:t>
      </w:r>
    </w:p>
    <w:p w14:paraId="704D579C" w14:textId="77777777" w:rsidR="00337749" w:rsidRDefault="00337749">
      <w:pPr>
        <w:pStyle w:val="BodyText"/>
        <w:spacing w:before="9"/>
        <w:rPr>
          <w:sz w:val="21"/>
        </w:rPr>
      </w:pPr>
    </w:p>
    <w:p w14:paraId="6226F009" w14:textId="77777777" w:rsidR="00337749" w:rsidRDefault="00253A1E">
      <w:pPr>
        <w:pStyle w:val="Heading1"/>
      </w:pPr>
      <w:r>
        <w:t>Duration</w:t>
      </w:r>
    </w:p>
    <w:p w14:paraId="0AD3668F" w14:textId="42F2C308" w:rsidR="00337749" w:rsidRDefault="00253A1E">
      <w:pPr>
        <w:pStyle w:val="BodyText"/>
        <w:spacing w:before="2"/>
        <w:ind w:left="105" w:right="137"/>
      </w:pPr>
      <w:r>
        <w:t xml:space="preserve">This LOS is at-will and may be modified by mutual consent of authorized officials from either party. This LOS shall become effective upon signature by the authorized officials from the both parties and will remain in effect until modified or terminated by any one of the </w:t>
      </w:r>
      <w:r w:rsidR="00A007E0">
        <w:t>partners or</w:t>
      </w:r>
      <w:r w:rsidR="00927AB6">
        <w:t xml:space="preserve"> </w:t>
      </w:r>
      <w:r>
        <w:t xml:space="preserve">by mutual consent. </w:t>
      </w:r>
      <w:r w:rsidRPr="00912BC4">
        <w:t xml:space="preserve">This LOS is to be renewed </w:t>
      </w:r>
      <w:r w:rsidR="00BB56F1" w:rsidRPr="00912BC4">
        <w:t>in the event of a change in the listed Facility Contacts(below) or bi-</w:t>
      </w:r>
      <w:r w:rsidRPr="00912BC4">
        <w:t>annu</w:t>
      </w:r>
      <w:bookmarkStart w:id="1" w:name="_GoBack"/>
      <w:bookmarkEnd w:id="1"/>
      <w:r w:rsidRPr="00912BC4">
        <w:t>ally to coincide with the HPP fiscal year which runs July 1 – June 30.</w:t>
      </w:r>
    </w:p>
    <w:p w14:paraId="348410D4" w14:textId="77777777" w:rsidR="00253A1E" w:rsidRDefault="00253A1E">
      <w:pPr>
        <w:pStyle w:val="BodyText"/>
        <w:spacing w:before="2"/>
      </w:pPr>
    </w:p>
    <w:p w14:paraId="4986748D" w14:textId="77777777" w:rsidR="00253A1E" w:rsidRPr="00253A1E" w:rsidRDefault="00253A1E" w:rsidP="00253A1E">
      <w:pPr>
        <w:pStyle w:val="BodyText"/>
        <w:spacing w:before="90"/>
        <w:ind w:left="105"/>
        <w:rPr>
          <w:b/>
        </w:rPr>
      </w:pPr>
      <w:r w:rsidRPr="00253A1E">
        <w:rPr>
          <w:b/>
        </w:rPr>
        <w:t>Contact Information</w:t>
      </w:r>
    </w:p>
    <w:p w14:paraId="46320F67" w14:textId="77777777" w:rsidR="00253A1E" w:rsidRDefault="00253A1E" w:rsidP="00253A1E">
      <w:pPr>
        <w:pStyle w:val="BodyText"/>
        <w:spacing w:before="90"/>
        <w:ind w:left="105"/>
      </w:pPr>
      <w:r>
        <w:t>Primary Facility/Organization Contact:</w:t>
      </w:r>
    </w:p>
    <w:p w14:paraId="0985B584" w14:textId="77777777" w:rsidR="00253A1E" w:rsidRDefault="00253A1E" w:rsidP="00253A1E">
      <w:pPr>
        <w:pStyle w:val="BodyText"/>
        <w:spacing w:before="2"/>
        <w:rPr>
          <w:sz w:val="16"/>
        </w:rPr>
      </w:pPr>
    </w:p>
    <w:p w14:paraId="69914D49" w14:textId="77777777" w:rsidR="00253A1E" w:rsidRDefault="00253A1E" w:rsidP="00253A1E">
      <w:pPr>
        <w:pStyle w:val="BodyText"/>
        <w:tabs>
          <w:tab w:val="left" w:pos="4285"/>
          <w:tab w:val="left" w:pos="9318"/>
        </w:tabs>
        <w:spacing w:before="90"/>
        <w:ind w:left="105"/>
      </w:pPr>
      <w:r>
        <w:t>Name:</w:t>
      </w:r>
      <w:r>
        <w:rPr>
          <w:u w:val="single"/>
        </w:rPr>
        <w:tab/>
      </w:r>
      <w:r>
        <w:t>Position/Title:</w:t>
      </w:r>
      <w:r>
        <w:rPr>
          <w:spacing w:val="-1"/>
        </w:rPr>
        <w:t xml:space="preserve"> </w:t>
      </w:r>
      <w:r>
        <w:rPr>
          <w:u w:val="single"/>
        </w:rPr>
        <w:t xml:space="preserve"> </w:t>
      </w:r>
      <w:r>
        <w:rPr>
          <w:u w:val="single"/>
        </w:rPr>
        <w:tab/>
      </w:r>
    </w:p>
    <w:p w14:paraId="064EDC8A" w14:textId="77777777" w:rsidR="00253A1E" w:rsidRDefault="00253A1E" w:rsidP="00253A1E">
      <w:pPr>
        <w:pStyle w:val="BodyText"/>
        <w:spacing w:before="2"/>
        <w:rPr>
          <w:sz w:val="16"/>
        </w:rPr>
      </w:pPr>
    </w:p>
    <w:p w14:paraId="1A6F46A5" w14:textId="77777777" w:rsidR="00253A1E" w:rsidRDefault="00253A1E" w:rsidP="00253A1E">
      <w:pPr>
        <w:pStyle w:val="BodyText"/>
        <w:tabs>
          <w:tab w:val="left" w:pos="4312"/>
          <w:tab w:val="left" w:pos="9325"/>
        </w:tabs>
        <w:spacing w:before="90"/>
        <w:ind w:left="105"/>
      </w:pPr>
      <w:r>
        <w:t>Phone:</w:t>
      </w:r>
      <w:r>
        <w:rPr>
          <w:u w:val="single"/>
        </w:rPr>
        <w:tab/>
      </w:r>
      <w:r>
        <w:t>Email:</w:t>
      </w:r>
      <w:r>
        <w:rPr>
          <w:spacing w:val="-1"/>
        </w:rPr>
        <w:t xml:space="preserve"> </w:t>
      </w:r>
      <w:r>
        <w:rPr>
          <w:u w:val="single"/>
        </w:rPr>
        <w:t xml:space="preserve"> </w:t>
      </w:r>
      <w:r>
        <w:rPr>
          <w:u w:val="single"/>
        </w:rPr>
        <w:tab/>
      </w:r>
    </w:p>
    <w:p w14:paraId="39F5D75F" w14:textId="77777777" w:rsidR="00253A1E" w:rsidRDefault="00253A1E" w:rsidP="00253A1E">
      <w:pPr>
        <w:pStyle w:val="BodyText"/>
        <w:spacing w:before="2"/>
        <w:rPr>
          <w:sz w:val="16"/>
        </w:rPr>
      </w:pPr>
    </w:p>
    <w:p w14:paraId="27543087" w14:textId="77777777" w:rsidR="00253A1E" w:rsidRDefault="00253A1E" w:rsidP="00253A1E">
      <w:pPr>
        <w:pStyle w:val="BodyText"/>
        <w:tabs>
          <w:tab w:val="left" w:pos="4352"/>
          <w:tab w:val="left" w:pos="9351"/>
        </w:tabs>
        <w:spacing w:before="90"/>
        <w:ind w:left="105"/>
      </w:pPr>
      <w:r>
        <w:t>Cell:</w:t>
      </w:r>
      <w:r>
        <w:rPr>
          <w:u w:val="single"/>
        </w:rPr>
        <w:tab/>
      </w:r>
      <w:r>
        <w:t>Alternate Contact</w:t>
      </w:r>
      <w:r>
        <w:rPr>
          <w:spacing w:val="-2"/>
        </w:rPr>
        <w:t xml:space="preserve"> </w:t>
      </w:r>
      <w:r>
        <w:t>Info:</w:t>
      </w:r>
      <w:r>
        <w:rPr>
          <w:spacing w:val="-1"/>
        </w:rPr>
        <w:t xml:space="preserve"> </w:t>
      </w:r>
      <w:r>
        <w:rPr>
          <w:u w:val="single"/>
        </w:rPr>
        <w:t xml:space="preserve"> </w:t>
      </w:r>
      <w:r>
        <w:rPr>
          <w:u w:val="single"/>
        </w:rPr>
        <w:tab/>
      </w:r>
    </w:p>
    <w:p w14:paraId="63D67CCA" w14:textId="77777777" w:rsidR="00253A1E" w:rsidRDefault="00253A1E">
      <w:pPr>
        <w:pStyle w:val="BodyText"/>
        <w:spacing w:before="90"/>
        <w:ind w:left="105"/>
      </w:pPr>
    </w:p>
    <w:p w14:paraId="367E31BE" w14:textId="77777777" w:rsidR="00337749" w:rsidRDefault="00253A1E">
      <w:pPr>
        <w:pStyle w:val="BodyText"/>
        <w:spacing w:before="90"/>
        <w:ind w:left="105"/>
      </w:pPr>
      <w:r>
        <w:t>Secondary Facility/Organization Contact:</w:t>
      </w:r>
    </w:p>
    <w:p w14:paraId="22471021" w14:textId="77777777" w:rsidR="00337749" w:rsidRDefault="00337749">
      <w:pPr>
        <w:pStyle w:val="BodyText"/>
        <w:spacing w:before="2"/>
        <w:rPr>
          <w:sz w:val="16"/>
        </w:rPr>
      </w:pPr>
    </w:p>
    <w:p w14:paraId="1B428E1E" w14:textId="77777777" w:rsidR="00337749" w:rsidRDefault="00253A1E">
      <w:pPr>
        <w:pStyle w:val="BodyText"/>
        <w:tabs>
          <w:tab w:val="left" w:pos="4285"/>
          <w:tab w:val="left" w:pos="9318"/>
        </w:tabs>
        <w:spacing w:before="90"/>
        <w:ind w:left="105"/>
      </w:pPr>
      <w:r>
        <w:t>Name:</w:t>
      </w:r>
      <w:r>
        <w:rPr>
          <w:u w:val="single"/>
        </w:rPr>
        <w:tab/>
      </w:r>
      <w:r>
        <w:t>Position/Title:</w:t>
      </w:r>
      <w:r>
        <w:rPr>
          <w:spacing w:val="-1"/>
        </w:rPr>
        <w:t xml:space="preserve"> </w:t>
      </w:r>
      <w:r>
        <w:rPr>
          <w:u w:val="single"/>
        </w:rPr>
        <w:t xml:space="preserve"> </w:t>
      </w:r>
      <w:r>
        <w:rPr>
          <w:u w:val="single"/>
        </w:rPr>
        <w:tab/>
      </w:r>
    </w:p>
    <w:p w14:paraId="6352DD5A" w14:textId="77777777" w:rsidR="00337749" w:rsidRDefault="00337749">
      <w:pPr>
        <w:pStyle w:val="BodyText"/>
        <w:spacing w:before="2"/>
        <w:rPr>
          <w:sz w:val="16"/>
        </w:rPr>
      </w:pPr>
    </w:p>
    <w:p w14:paraId="7D02B855" w14:textId="77777777" w:rsidR="00337749" w:rsidRDefault="00253A1E">
      <w:pPr>
        <w:pStyle w:val="BodyText"/>
        <w:tabs>
          <w:tab w:val="left" w:pos="4312"/>
          <w:tab w:val="left" w:pos="9325"/>
        </w:tabs>
        <w:spacing w:before="90"/>
        <w:ind w:left="105"/>
      </w:pPr>
      <w:r>
        <w:t>Phone:</w:t>
      </w:r>
      <w:r>
        <w:rPr>
          <w:u w:val="single"/>
        </w:rPr>
        <w:tab/>
      </w:r>
      <w:r>
        <w:t>Email:</w:t>
      </w:r>
      <w:r>
        <w:rPr>
          <w:spacing w:val="-1"/>
        </w:rPr>
        <w:t xml:space="preserve"> </w:t>
      </w:r>
      <w:r>
        <w:rPr>
          <w:u w:val="single"/>
        </w:rPr>
        <w:t xml:space="preserve"> </w:t>
      </w:r>
      <w:r>
        <w:rPr>
          <w:u w:val="single"/>
        </w:rPr>
        <w:tab/>
      </w:r>
    </w:p>
    <w:p w14:paraId="6C6691A2" w14:textId="77777777" w:rsidR="00337749" w:rsidRDefault="00337749">
      <w:pPr>
        <w:pStyle w:val="BodyText"/>
        <w:spacing w:before="2"/>
        <w:rPr>
          <w:sz w:val="16"/>
        </w:rPr>
      </w:pPr>
    </w:p>
    <w:p w14:paraId="35EDDE53" w14:textId="77777777" w:rsidR="00337749" w:rsidRDefault="00253A1E" w:rsidP="00253A1E">
      <w:pPr>
        <w:pStyle w:val="BodyText"/>
        <w:tabs>
          <w:tab w:val="left" w:pos="4352"/>
          <w:tab w:val="left" w:pos="9351"/>
        </w:tabs>
        <w:spacing w:before="90"/>
        <w:ind w:left="105"/>
      </w:pPr>
      <w:r>
        <w:t>Cell:</w:t>
      </w:r>
      <w:r>
        <w:rPr>
          <w:u w:val="single"/>
        </w:rPr>
        <w:tab/>
      </w:r>
      <w:r>
        <w:t>Alternate Contact</w:t>
      </w:r>
      <w:r>
        <w:rPr>
          <w:spacing w:val="-2"/>
        </w:rPr>
        <w:t xml:space="preserve"> </w:t>
      </w:r>
      <w:r>
        <w:t>Info:</w:t>
      </w:r>
      <w:r>
        <w:rPr>
          <w:spacing w:val="-1"/>
        </w:rPr>
        <w:t xml:space="preserve"> </w:t>
      </w:r>
      <w:r>
        <w:rPr>
          <w:u w:val="single"/>
        </w:rPr>
        <w:t xml:space="preserve"> </w:t>
      </w:r>
      <w:r>
        <w:rPr>
          <w:u w:val="single"/>
        </w:rPr>
        <w:tab/>
      </w:r>
    </w:p>
    <w:p w14:paraId="0176F457" w14:textId="77777777" w:rsidR="00253A1E" w:rsidRDefault="00253A1E" w:rsidP="00253A1E">
      <w:pPr>
        <w:pStyle w:val="BodyText"/>
        <w:tabs>
          <w:tab w:val="left" w:pos="4352"/>
          <w:tab w:val="left" w:pos="9351"/>
        </w:tabs>
        <w:spacing w:before="90"/>
      </w:pPr>
    </w:p>
    <w:p w14:paraId="4B886D72" w14:textId="39D9A949" w:rsidR="00253A1E" w:rsidRPr="00253A1E" w:rsidRDefault="00547507" w:rsidP="00547507">
      <w:pPr>
        <w:pStyle w:val="BodyText"/>
        <w:tabs>
          <w:tab w:val="left" w:pos="4352"/>
          <w:tab w:val="left" w:pos="9351"/>
        </w:tabs>
        <w:spacing w:before="90"/>
      </w:pPr>
      <w:r>
        <w:t>Additional organizational contacts are encouraged and can be submitted on an additional sheet.</w:t>
      </w:r>
    </w:p>
    <w:p w14:paraId="4BDB7EF6" w14:textId="77777777" w:rsidR="00337749" w:rsidRDefault="00337749">
      <w:pPr>
        <w:pStyle w:val="BodyText"/>
        <w:rPr>
          <w:sz w:val="20"/>
        </w:rPr>
      </w:pPr>
    </w:p>
    <w:p w14:paraId="3EA292C9" w14:textId="7E9D3A3F" w:rsidR="00337749" w:rsidRDefault="00253A1E">
      <w:pPr>
        <w:pStyle w:val="BodyText"/>
        <w:tabs>
          <w:tab w:val="left" w:pos="2966"/>
          <w:tab w:val="left" w:pos="4405"/>
          <w:tab w:val="left" w:pos="5246"/>
          <w:tab w:val="left" w:pos="8006"/>
          <w:tab w:val="left" w:pos="9445"/>
        </w:tabs>
        <w:spacing w:before="230"/>
        <w:ind w:left="206"/>
      </w:pPr>
      <w:r>
        <w:rPr>
          <w:u w:val="single"/>
        </w:rPr>
        <w:t xml:space="preserve"> </w:t>
      </w:r>
      <w:r>
        <w:rPr>
          <w:u w:val="single"/>
        </w:rPr>
        <w:tab/>
      </w:r>
      <w:r>
        <w:t>Date:</w:t>
      </w:r>
      <w:r>
        <w:rPr>
          <w:u w:val="single"/>
        </w:rPr>
        <w:t xml:space="preserve"> </w:t>
      </w:r>
      <w:r>
        <w:rPr>
          <w:u w:val="single"/>
        </w:rPr>
        <w:tab/>
      </w:r>
      <w:r w:rsidR="004A69E6">
        <w:tab/>
      </w:r>
      <w:r>
        <w:rPr>
          <w:u w:val="single"/>
        </w:rPr>
        <w:t xml:space="preserve"> </w:t>
      </w:r>
      <w:r>
        <w:rPr>
          <w:u w:val="single"/>
        </w:rPr>
        <w:tab/>
      </w:r>
      <w:r>
        <w:t>Date:</w:t>
      </w:r>
      <w:r>
        <w:rPr>
          <w:spacing w:val="-1"/>
        </w:rPr>
        <w:t xml:space="preserve"> </w:t>
      </w:r>
      <w:r>
        <w:rPr>
          <w:u w:val="single"/>
        </w:rPr>
        <w:t xml:space="preserve"> </w:t>
      </w:r>
      <w:r>
        <w:rPr>
          <w:u w:val="single"/>
        </w:rPr>
        <w:tab/>
      </w:r>
    </w:p>
    <w:p w14:paraId="7DE606AD" w14:textId="77777777" w:rsidR="00337749" w:rsidRDefault="00337749">
      <w:pPr>
        <w:sectPr w:rsidR="00337749">
          <w:pgSz w:w="12240" w:h="15840"/>
          <w:pgMar w:top="1380" w:right="1340" w:bottom="280" w:left="1340" w:header="720" w:footer="720" w:gutter="0"/>
          <w:cols w:space="720"/>
        </w:sectPr>
      </w:pPr>
    </w:p>
    <w:p w14:paraId="7C9B1CFF" w14:textId="254B6309" w:rsidR="00337749" w:rsidRDefault="00253A1E">
      <w:pPr>
        <w:pStyle w:val="BodyText"/>
        <w:spacing w:before="2" w:line="275" w:lineRule="exact"/>
        <w:ind w:left="105"/>
      </w:pPr>
      <w:r>
        <w:t>Authorized signature</w:t>
      </w:r>
      <w:r w:rsidR="004A69E6">
        <w:tab/>
      </w:r>
      <w:r w:rsidR="004A69E6">
        <w:tab/>
      </w:r>
      <w:r w:rsidR="004A69E6">
        <w:tab/>
      </w:r>
    </w:p>
    <w:p w14:paraId="65B4501B" w14:textId="2B138851" w:rsidR="00337749" w:rsidRDefault="00253A1E">
      <w:pPr>
        <w:pStyle w:val="BodyText"/>
        <w:spacing w:line="275" w:lineRule="exact"/>
        <w:ind w:left="105"/>
      </w:pPr>
      <w:r>
        <w:t>(Partner name, organization, position)</w:t>
      </w:r>
    </w:p>
    <w:p w14:paraId="27615994" w14:textId="5CB6478C" w:rsidR="00C54841" w:rsidRDefault="00C54841">
      <w:pPr>
        <w:pStyle w:val="BodyText"/>
        <w:spacing w:line="275" w:lineRule="exact"/>
        <w:ind w:left="105"/>
      </w:pPr>
    </w:p>
    <w:p w14:paraId="57E3BC52" w14:textId="56BC764C" w:rsidR="00C54841" w:rsidRDefault="00C54841">
      <w:pPr>
        <w:pStyle w:val="BodyText"/>
        <w:spacing w:line="275" w:lineRule="exact"/>
        <w:ind w:left="105"/>
      </w:pPr>
    </w:p>
    <w:p w14:paraId="171319A7" w14:textId="52CBDF8D" w:rsidR="00C54841" w:rsidRDefault="00C54841">
      <w:pPr>
        <w:pStyle w:val="BodyText"/>
        <w:spacing w:line="275" w:lineRule="exact"/>
        <w:ind w:left="105"/>
      </w:pPr>
    </w:p>
    <w:p w14:paraId="724C13CA" w14:textId="6BA017FA" w:rsidR="00C54841" w:rsidRDefault="00C54841">
      <w:pPr>
        <w:pStyle w:val="BodyText"/>
        <w:spacing w:line="275" w:lineRule="exact"/>
        <w:ind w:left="105"/>
      </w:pPr>
    </w:p>
    <w:p w14:paraId="2D4AFE73" w14:textId="04A454C3" w:rsidR="00C54841" w:rsidRDefault="00C54841" w:rsidP="00C54841">
      <w:pPr>
        <w:pStyle w:val="BodyText"/>
        <w:spacing w:before="8"/>
        <w:rPr>
          <w:sz w:val="21"/>
        </w:rPr>
      </w:pPr>
      <w:r w:rsidRPr="00C54841">
        <w:rPr>
          <w:sz w:val="21"/>
        </w:rPr>
        <w:t>FY2</w:t>
      </w:r>
      <w:r w:rsidR="00A25C9A">
        <w:rPr>
          <w:sz w:val="21"/>
        </w:rPr>
        <w:t>1</w:t>
      </w:r>
      <w:r w:rsidRPr="00C54841">
        <w:rPr>
          <w:sz w:val="21"/>
        </w:rPr>
        <w:t xml:space="preserve"> NSPA LOS- </w:t>
      </w:r>
      <w:r>
        <w:rPr>
          <w:sz w:val="21"/>
        </w:rPr>
        <w:t>HF-1</w:t>
      </w:r>
    </w:p>
    <w:p w14:paraId="5172042F" w14:textId="3FB3A445" w:rsidR="00337749" w:rsidRDefault="0006053B" w:rsidP="0006053B">
      <w:pPr>
        <w:pStyle w:val="BodyText"/>
        <w:spacing w:before="2" w:line="275" w:lineRule="exact"/>
      </w:pPr>
      <w:r>
        <w:t xml:space="preserve">    </w:t>
      </w:r>
      <w:r w:rsidR="004A69E6">
        <w:t>Robert Hawkins</w:t>
      </w:r>
    </w:p>
    <w:p w14:paraId="1E1759E4" w14:textId="51CFBBD3" w:rsidR="00337749" w:rsidRDefault="004A69E6">
      <w:pPr>
        <w:pStyle w:val="BodyText"/>
        <w:spacing w:line="275" w:lineRule="exact"/>
        <w:ind w:left="105"/>
      </w:pPr>
      <w:r>
        <w:t xml:space="preserve">  </w:t>
      </w:r>
      <w:r w:rsidR="00253A1E">
        <w:t>Executive Director, NSPA</w:t>
      </w:r>
    </w:p>
    <w:sectPr w:rsidR="00337749">
      <w:type w:val="continuous"/>
      <w:pgSz w:w="12240" w:h="15840"/>
      <w:pgMar w:top="1380" w:right="1340" w:bottom="280" w:left="1340" w:header="720" w:footer="720" w:gutter="0"/>
      <w:cols w:num="2" w:space="720" w:equalWidth="0">
        <w:col w:w="3752" w:space="1288"/>
        <w:col w:w="45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87FCB"/>
    <w:multiLevelType w:val="hybridMultilevel"/>
    <w:tmpl w:val="C248E92E"/>
    <w:lvl w:ilvl="0" w:tplc="4D148E86">
      <w:start w:val="1"/>
      <w:numFmt w:val="decimal"/>
      <w:lvlText w:val="%1."/>
      <w:lvlJc w:val="left"/>
      <w:pPr>
        <w:ind w:left="825" w:hanging="360"/>
        <w:jc w:val="left"/>
      </w:pPr>
      <w:rPr>
        <w:rFonts w:ascii="Times New Roman" w:eastAsia="Times New Roman" w:hAnsi="Times New Roman" w:cs="Times New Roman" w:hint="default"/>
        <w:spacing w:val="-1"/>
        <w:w w:val="100"/>
        <w:sz w:val="24"/>
        <w:szCs w:val="24"/>
      </w:rPr>
    </w:lvl>
    <w:lvl w:ilvl="1" w:tplc="375083C4">
      <w:numFmt w:val="bullet"/>
      <w:lvlText w:val="•"/>
      <w:lvlJc w:val="left"/>
      <w:pPr>
        <w:ind w:left="1690" w:hanging="360"/>
      </w:pPr>
      <w:rPr>
        <w:rFonts w:hint="default"/>
      </w:rPr>
    </w:lvl>
    <w:lvl w:ilvl="2" w:tplc="87728328">
      <w:numFmt w:val="bullet"/>
      <w:lvlText w:val="•"/>
      <w:lvlJc w:val="left"/>
      <w:pPr>
        <w:ind w:left="2560" w:hanging="360"/>
      </w:pPr>
      <w:rPr>
        <w:rFonts w:hint="default"/>
      </w:rPr>
    </w:lvl>
    <w:lvl w:ilvl="3" w:tplc="F3B06CD6">
      <w:numFmt w:val="bullet"/>
      <w:lvlText w:val="•"/>
      <w:lvlJc w:val="left"/>
      <w:pPr>
        <w:ind w:left="3430" w:hanging="360"/>
      </w:pPr>
      <w:rPr>
        <w:rFonts w:hint="default"/>
      </w:rPr>
    </w:lvl>
    <w:lvl w:ilvl="4" w:tplc="E97C026E">
      <w:numFmt w:val="bullet"/>
      <w:lvlText w:val="•"/>
      <w:lvlJc w:val="left"/>
      <w:pPr>
        <w:ind w:left="4300" w:hanging="360"/>
      </w:pPr>
      <w:rPr>
        <w:rFonts w:hint="default"/>
      </w:rPr>
    </w:lvl>
    <w:lvl w:ilvl="5" w:tplc="AF0A9136">
      <w:numFmt w:val="bullet"/>
      <w:lvlText w:val="•"/>
      <w:lvlJc w:val="left"/>
      <w:pPr>
        <w:ind w:left="5170" w:hanging="360"/>
      </w:pPr>
      <w:rPr>
        <w:rFonts w:hint="default"/>
      </w:rPr>
    </w:lvl>
    <w:lvl w:ilvl="6" w:tplc="6FACA372">
      <w:numFmt w:val="bullet"/>
      <w:lvlText w:val="•"/>
      <w:lvlJc w:val="left"/>
      <w:pPr>
        <w:ind w:left="6040" w:hanging="360"/>
      </w:pPr>
      <w:rPr>
        <w:rFonts w:hint="default"/>
      </w:rPr>
    </w:lvl>
    <w:lvl w:ilvl="7" w:tplc="B854E368">
      <w:numFmt w:val="bullet"/>
      <w:lvlText w:val="•"/>
      <w:lvlJc w:val="left"/>
      <w:pPr>
        <w:ind w:left="6910" w:hanging="360"/>
      </w:pPr>
      <w:rPr>
        <w:rFonts w:hint="default"/>
      </w:rPr>
    </w:lvl>
    <w:lvl w:ilvl="8" w:tplc="AFC82876">
      <w:numFmt w:val="bullet"/>
      <w:lvlText w:val="•"/>
      <w:lvlJc w:val="left"/>
      <w:pPr>
        <w:ind w:left="77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49"/>
    <w:rsid w:val="0006053B"/>
    <w:rsid w:val="002079BE"/>
    <w:rsid w:val="00253A1E"/>
    <w:rsid w:val="00292A8F"/>
    <w:rsid w:val="0032276B"/>
    <w:rsid w:val="00337749"/>
    <w:rsid w:val="00443DBD"/>
    <w:rsid w:val="0049388D"/>
    <w:rsid w:val="004A69E6"/>
    <w:rsid w:val="00547507"/>
    <w:rsid w:val="00816108"/>
    <w:rsid w:val="00912BC4"/>
    <w:rsid w:val="00927AB6"/>
    <w:rsid w:val="00A007E0"/>
    <w:rsid w:val="00A25C9A"/>
    <w:rsid w:val="00A270EC"/>
    <w:rsid w:val="00AC27AF"/>
    <w:rsid w:val="00BA1360"/>
    <w:rsid w:val="00BB56F1"/>
    <w:rsid w:val="00C40694"/>
    <w:rsid w:val="00C54841"/>
    <w:rsid w:val="00CC3C20"/>
    <w:rsid w:val="00E10D72"/>
    <w:rsid w:val="00E73AA9"/>
    <w:rsid w:val="00FB5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BBF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5" w:right="20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5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6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Microsoft Word - Non-VHHA MOU.doc</vt:lpstr>
    </vt:vector>
  </TitlesOfParts>
  <Company>NSPA</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Non-VHHA MOU.doc</dc:title>
  <dc:creator>JT Clark</dc:creator>
  <cp:lastModifiedBy>Mary Kathryn Alley</cp:lastModifiedBy>
  <cp:revision>2</cp:revision>
  <cp:lastPrinted>2019-07-23T17:07:00Z</cp:lastPrinted>
  <dcterms:created xsi:type="dcterms:W3CDTF">2020-09-15T17:49:00Z</dcterms:created>
  <dcterms:modified xsi:type="dcterms:W3CDTF">2020-09-15T17:49:00Z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2016-02-04T00:00:00Z</vt:filetime>
  </property>
  <property fmtid="{D5CDD505-2E9C-101B-9397-08002B2CF9AE}" pid="3" name="Creator">
    <vt:lpwstr>Word</vt:lpwstr>
  </property>
  <property fmtid="{D5CDD505-2E9C-101B-9397-08002B2CF9AE}" pid="4" name="LastSaved">
    <vt:filetime>2017-06-12T00:00:00Z</vt:filetime>
  </property>
</Properties>
</file>